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河北省粮食和物资储备</w:t>
      </w:r>
      <w:r>
        <w:rPr>
          <w:rFonts w:hint="eastAsia" w:ascii="方正小标宋简体" w:hAnsi="方正小标宋简体" w:eastAsia="方正小标宋简体" w:cs="方正小标宋简体"/>
          <w:sz w:val="44"/>
          <w:szCs w:val="44"/>
        </w:rPr>
        <w:t>局行政许可委托书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bCs/>
          <w:sz w:val="44"/>
          <w:szCs w:val="44"/>
        </w:rPr>
      </w:pPr>
      <w:r>
        <w:rPr>
          <w:rFonts w:hint="eastAsia" w:ascii="仿宋_GB2312" w:hAnsi="仿宋_GB2312" w:eastAsia="仿宋_GB2312" w:cs="仿宋_GB2312"/>
          <w:b/>
          <w:bCs/>
          <w:sz w:val="32"/>
          <w:szCs w:val="32"/>
          <w:lang w:val="en-US" w:eastAsia="zh-CN"/>
        </w:rPr>
        <w:t>（粮食收购许可证核发）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委托机关：</w:t>
      </w:r>
      <w:r>
        <w:rPr>
          <w:rFonts w:hint="eastAsia" w:ascii="方正小标宋简体" w:hAnsi="方正小标宋简体" w:eastAsia="方正小标宋简体" w:cs="方正小标宋简体"/>
          <w:sz w:val="32"/>
          <w:szCs w:val="32"/>
          <w:u w:val="none"/>
        </w:rPr>
        <w:t xml:space="preserve">  </w:t>
      </w:r>
      <w:r>
        <w:rPr>
          <w:rFonts w:hint="eastAsia" w:ascii="方正小标宋简体" w:hAnsi="方正小标宋简体" w:eastAsia="方正小标宋简体" w:cs="方正小标宋简体"/>
          <w:sz w:val="32"/>
          <w:szCs w:val="32"/>
          <w:u w:val="single"/>
          <w:lang w:val="en-US" w:eastAsia="zh-CN"/>
        </w:rPr>
        <w:t xml:space="preserve">    河北省粮食和物资储备局   </w:t>
      </w:r>
      <w:r>
        <w:rPr>
          <w:rFonts w:hint="eastAsia" w:ascii="方正小标宋简体" w:hAnsi="方正小标宋简体" w:eastAsia="方正小标宋简体" w:cs="方正小标宋简体"/>
          <w:sz w:val="32"/>
          <w:szCs w:val="32"/>
          <w:u w:val="none"/>
          <w:lang w:val="en-US" w:eastAsia="zh-CN"/>
        </w:rPr>
        <w:t xml:space="preserve">     </w:t>
      </w:r>
      <w:r>
        <w:rPr>
          <w:rFonts w:hint="eastAsia" w:ascii="方正小标宋简体" w:hAnsi="方正小标宋简体" w:eastAsia="方正小标宋简体" w:cs="方正小标宋简体"/>
          <w:sz w:val="32"/>
          <w:szCs w:val="32"/>
          <w:u w:val="none"/>
        </w:rPr>
        <w:t xml:space="preserve">    </w:t>
      </w:r>
      <w:r>
        <w:rPr>
          <w:rFonts w:hint="eastAsia" w:ascii="方正小标宋简体" w:hAnsi="方正小标宋简体" w:eastAsia="方正小标宋简体" w:cs="方正小标宋简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法定代表人：</w:t>
      </w:r>
      <w:r>
        <w:rPr>
          <w:rFonts w:hint="eastAsia" w:ascii="方正小标宋简体" w:hAnsi="方正小标宋简体" w:eastAsia="方正小标宋简体" w:cs="方正小标宋简体"/>
          <w:sz w:val="32"/>
          <w:szCs w:val="32"/>
          <w:u w:val="single"/>
        </w:rPr>
        <w:t xml:space="preserve">       </w:t>
      </w:r>
      <w:r>
        <w:rPr>
          <w:rFonts w:hint="eastAsia" w:ascii="方正小标宋简体" w:hAnsi="方正小标宋简体" w:eastAsia="方正小标宋简体" w:cs="方正小标宋简体"/>
          <w:sz w:val="32"/>
          <w:szCs w:val="32"/>
          <w:u w:val="single"/>
          <w:lang w:val="en-US" w:eastAsia="zh-CN"/>
        </w:rPr>
        <w:t xml:space="preserve">  </w:t>
      </w:r>
      <w:r>
        <w:rPr>
          <w:rFonts w:hint="eastAsia" w:ascii="方正小标宋简体" w:hAnsi="方正小标宋简体" w:eastAsia="方正小标宋简体" w:cs="方正小标宋简体"/>
          <w:sz w:val="32"/>
          <w:szCs w:val="32"/>
          <w:u w:val="single"/>
        </w:rPr>
        <w:t xml:space="preserve"> </w:t>
      </w:r>
      <w:r>
        <w:rPr>
          <w:rFonts w:hint="eastAsia" w:ascii="方正小标宋简体" w:hAnsi="方正小标宋简体" w:eastAsia="方正小标宋简体" w:cs="方正小标宋简体"/>
          <w:sz w:val="32"/>
          <w:szCs w:val="32"/>
          <w:u w:val="single"/>
          <w:lang w:val="en-US" w:eastAsia="zh-CN"/>
        </w:rPr>
        <w:t>杨洲群</w:t>
      </w:r>
      <w:r>
        <w:rPr>
          <w:rFonts w:hint="eastAsia" w:ascii="方正小标宋简体" w:hAnsi="方正小标宋简体" w:eastAsia="方正小标宋简体" w:cs="方正小标宋简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方正小标宋简体" w:hAnsi="方正小标宋简体" w:eastAsia="方正小标宋简体" w:cs="方正小标宋简体"/>
          <w:sz w:val="32"/>
          <w:szCs w:val="32"/>
          <w:u w:val="single"/>
        </w:rPr>
      </w:pPr>
      <w:r>
        <w:rPr>
          <w:rFonts w:hint="eastAsia" w:ascii="方正小标宋简体" w:hAnsi="方正小标宋简体" w:eastAsia="方正小标宋简体" w:cs="方正小标宋简体"/>
          <w:sz w:val="32"/>
          <w:szCs w:val="32"/>
        </w:rPr>
        <w:t>被委托机关：</w:t>
      </w:r>
      <w:r>
        <w:rPr>
          <w:rFonts w:hint="eastAsia" w:ascii="方正小标宋简体" w:hAnsi="方正小标宋简体" w:eastAsia="方正小标宋简体" w:cs="方正小标宋简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方正小标宋简体" w:hAnsi="方正小标宋简体" w:eastAsia="方正小标宋简体" w:cs="方正小标宋简体"/>
          <w:sz w:val="32"/>
          <w:szCs w:val="32"/>
          <w:u w:val="single"/>
        </w:rPr>
      </w:pPr>
      <w:r>
        <w:rPr>
          <w:rFonts w:hint="eastAsia" w:ascii="方正小标宋简体" w:hAnsi="方正小标宋简体" w:eastAsia="方正小标宋简体" w:cs="方正小标宋简体"/>
          <w:sz w:val="32"/>
          <w:szCs w:val="32"/>
        </w:rPr>
        <w:t>法定代表人：</w:t>
      </w:r>
      <w:r>
        <w:rPr>
          <w:rFonts w:hint="eastAsia" w:ascii="方正小标宋简体" w:hAnsi="方正小标宋简体" w:eastAsia="方正小标宋简体" w:cs="方正小标宋简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依据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行政许可</w:t>
      </w:r>
      <w:r>
        <w:rPr>
          <w:rFonts w:hint="eastAsia" w:ascii="仿宋" w:hAnsi="仿宋" w:eastAsia="仿宋" w:cs="仿宋"/>
          <w:sz w:val="32"/>
          <w:szCs w:val="32"/>
          <w:lang w:eastAsia="zh-CN"/>
        </w:rPr>
        <w:t>法》、《河北省行政许可委托实施办法》、《河北省</w:t>
      </w:r>
      <w:r>
        <w:rPr>
          <w:rFonts w:hint="eastAsia" w:ascii="仿宋" w:hAnsi="仿宋" w:eastAsia="仿宋" w:cs="仿宋"/>
          <w:sz w:val="32"/>
          <w:szCs w:val="32"/>
          <w:lang w:val="en-US" w:eastAsia="zh-CN"/>
        </w:rPr>
        <w:t>粮食收购资格审核</w:t>
      </w:r>
      <w:r>
        <w:rPr>
          <w:rFonts w:hint="eastAsia" w:ascii="仿宋" w:hAnsi="仿宋" w:eastAsia="仿宋" w:cs="仿宋"/>
          <w:sz w:val="32"/>
          <w:szCs w:val="32"/>
          <w:lang w:eastAsia="zh-CN"/>
        </w:rPr>
        <w:t>管理办法》</w:t>
      </w:r>
      <w:r>
        <w:rPr>
          <w:rFonts w:hint="eastAsia" w:ascii="仿宋" w:hAnsi="仿宋" w:eastAsia="仿宋" w:cs="仿宋"/>
          <w:sz w:val="32"/>
          <w:szCs w:val="32"/>
        </w:rPr>
        <w:t>的有关规定，</w:t>
      </w:r>
      <w:r>
        <w:rPr>
          <w:rFonts w:hint="eastAsia" w:ascii="仿宋" w:hAnsi="仿宋" w:eastAsia="仿宋" w:cs="仿宋"/>
          <w:sz w:val="32"/>
          <w:szCs w:val="32"/>
          <w:lang w:eastAsia="zh-CN"/>
        </w:rPr>
        <w:t>河北省粮食和物资储备</w:t>
      </w:r>
      <w:r>
        <w:rPr>
          <w:rFonts w:hint="eastAsia" w:ascii="仿宋" w:hAnsi="仿宋" w:eastAsia="仿宋" w:cs="仿宋"/>
          <w:sz w:val="32"/>
          <w:szCs w:val="32"/>
        </w:rPr>
        <w:t>局委托</w:t>
      </w:r>
      <w:r>
        <w:rPr>
          <w:rFonts w:hint="eastAsia" w:ascii="仿宋" w:hAnsi="仿宋" w:eastAsia="仿宋" w:cs="仿宋"/>
          <w:sz w:val="32"/>
          <w:szCs w:val="32"/>
          <w:u w:val="single"/>
        </w:rPr>
        <w:t xml:space="preserve">        被委托机关           </w:t>
      </w:r>
      <w:r>
        <w:rPr>
          <w:rFonts w:hint="eastAsia" w:ascii="仿宋" w:hAnsi="仿宋" w:eastAsia="仿宋" w:cs="仿宋"/>
          <w:sz w:val="32"/>
          <w:szCs w:val="32"/>
        </w:rPr>
        <w:t>行</w:t>
      </w:r>
      <w:r>
        <w:rPr>
          <w:rFonts w:hint="eastAsia" w:ascii="仿宋" w:hAnsi="仿宋" w:eastAsia="仿宋" w:cs="仿宋"/>
          <w:sz w:val="32"/>
          <w:szCs w:val="32"/>
          <w:lang w:eastAsia="zh-CN"/>
        </w:rPr>
        <w:t>使</w:t>
      </w:r>
      <w:r>
        <w:rPr>
          <w:rFonts w:hint="eastAsia" w:ascii="仿宋" w:hAnsi="仿宋" w:eastAsia="仿宋" w:cs="仿宋"/>
          <w:sz w:val="32"/>
          <w:szCs w:val="32"/>
        </w:rPr>
        <w:t>如下管理职能：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u w:val="none"/>
        </w:rPr>
      </w:pPr>
      <w:r>
        <w:rPr>
          <w:rFonts w:hint="eastAsia" w:ascii="仿宋" w:hAnsi="仿宋" w:eastAsia="仿宋" w:cs="仿宋"/>
          <w:sz w:val="32"/>
          <w:szCs w:val="32"/>
        </w:rPr>
        <w:t>委托权限：</w:t>
      </w:r>
      <w:r>
        <w:rPr>
          <w:rFonts w:hint="eastAsia" w:ascii="仿宋" w:hAnsi="仿宋" w:eastAsia="仿宋" w:cs="仿宋"/>
          <w:sz w:val="32"/>
          <w:szCs w:val="32"/>
          <w:lang w:eastAsia="zh-CN"/>
        </w:rPr>
        <w:t>粮食收购</w:t>
      </w:r>
      <w:r>
        <w:rPr>
          <w:rFonts w:hint="eastAsia" w:ascii="仿宋" w:hAnsi="仿宋" w:eastAsia="仿宋" w:cs="仿宋"/>
          <w:sz w:val="32"/>
          <w:szCs w:val="32"/>
          <w:u w:val="none"/>
          <w:lang w:eastAsia="zh-CN"/>
        </w:rPr>
        <w:t>许可证核发、变更和注销</w:t>
      </w:r>
      <w:r>
        <w:rPr>
          <w:rFonts w:hint="eastAsia" w:ascii="仿宋" w:hAnsi="仿宋" w:eastAsia="仿宋" w:cs="仿宋"/>
          <w:sz w:val="32"/>
          <w:szCs w:val="32"/>
        </w:rPr>
        <w:t>的</w:t>
      </w:r>
      <w:r>
        <w:rPr>
          <w:rFonts w:hint="eastAsia" w:ascii="仿宋" w:hAnsi="仿宋" w:eastAsia="仿宋" w:cs="仿宋"/>
          <w:sz w:val="32"/>
          <w:szCs w:val="32"/>
          <w:u w:val="none"/>
        </w:rPr>
        <w:t>受理</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审查</w:t>
      </w:r>
      <w:r>
        <w:rPr>
          <w:rFonts w:hint="eastAsia" w:ascii="仿宋" w:hAnsi="仿宋" w:eastAsia="仿宋" w:cs="仿宋"/>
          <w:sz w:val="32"/>
          <w:szCs w:val="32"/>
          <w:u w:val="none"/>
          <w:lang w:eastAsia="zh-CN"/>
        </w:rPr>
        <w:t>（含实地核查）</w:t>
      </w:r>
      <w:r>
        <w:rPr>
          <w:rFonts w:hint="eastAsia" w:ascii="仿宋" w:hAnsi="仿宋" w:eastAsia="仿宋" w:cs="仿宋"/>
          <w:sz w:val="32"/>
          <w:szCs w:val="32"/>
          <w:u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rPr>
      </w:pPr>
      <w:r>
        <w:rPr>
          <w:rFonts w:hint="eastAsia" w:ascii="仿宋" w:hAnsi="仿宋" w:eastAsia="仿宋" w:cs="仿宋"/>
          <w:sz w:val="32"/>
          <w:szCs w:val="32"/>
        </w:rPr>
        <w:t>被委托机关行使权限的范围：</w:t>
      </w:r>
      <w:r>
        <w:rPr>
          <w:rFonts w:hint="eastAsia" w:ascii="仿宋" w:hAnsi="仿宋" w:eastAsia="仿宋" w:cs="仿宋"/>
          <w:sz w:val="32"/>
          <w:szCs w:val="32"/>
          <w:u w:val="single"/>
        </w:rPr>
        <w:t xml:space="preserve">     被委托机关的辖区内。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、委托机关须承担的责任：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1.指导和监督被委托机关在委托权限范围内以委托机关名义实施行政许可行为。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2.依法承担因被委托机关在委托权限范围内实施的行政许可行为所产生的法律后果，被委托机关有过错或违法实施行政许可行为，委托机关可依法追偿被委托机关的过错责任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3.对被委托机关违法或者不适当的行政许可行为予以纠正</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4.为被委托机关提供相关资料及规范的行政许可证书、表格。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、被委托机关须承担的责任：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1.被委托机关在委托范围、权限内，就委托事项依法实施</w:t>
      </w:r>
      <w:r>
        <w:rPr>
          <w:rFonts w:hint="eastAsia" w:ascii="仿宋" w:hAnsi="仿宋" w:eastAsia="仿宋" w:cs="仿宋"/>
          <w:sz w:val="32"/>
          <w:szCs w:val="32"/>
          <w:u w:val="none"/>
        </w:rPr>
        <w:t>受理</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审查</w:t>
      </w:r>
      <w:r>
        <w:rPr>
          <w:rFonts w:hint="eastAsia" w:ascii="仿宋" w:hAnsi="仿宋" w:eastAsia="仿宋" w:cs="仿宋"/>
          <w:sz w:val="32"/>
          <w:szCs w:val="32"/>
          <w:u w:val="none"/>
          <w:lang w:eastAsia="zh-CN"/>
        </w:rPr>
        <w:t>（含实地核查），使用本单位用章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2.被委托机关以委托机关名义实施</w:t>
      </w:r>
      <w:r>
        <w:rPr>
          <w:rFonts w:hint="eastAsia" w:ascii="仿宋" w:hAnsi="仿宋" w:eastAsia="仿宋" w:cs="仿宋"/>
          <w:sz w:val="32"/>
          <w:szCs w:val="32"/>
          <w:u w:val="none"/>
        </w:rPr>
        <w:t>受理</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审查</w:t>
      </w:r>
      <w:r>
        <w:rPr>
          <w:rFonts w:hint="eastAsia" w:ascii="仿宋" w:hAnsi="仿宋" w:eastAsia="仿宋" w:cs="仿宋"/>
          <w:sz w:val="32"/>
          <w:szCs w:val="32"/>
          <w:u w:val="none"/>
          <w:lang w:eastAsia="zh-CN"/>
        </w:rPr>
        <w:t>（含实地核查）</w:t>
      </w:r>
      <w:r>
        <w:rPr>
          <w:rFonts w:hint="eastAsia" w:ascii="仿宋" w:hAnsi="仿宋" w:eastAsia="仿宋" w:cs="仿宋"/>
          <w:sz w:val="32"/>
          <w:szCs w:val="32"/>
        </w:rPr>
        <w:t>，不得再委托其它组织或者个人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3.主动接受委托机关的行政许可监督检查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4.建立、完善行政许可公示制度、执行情况报告制度。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5.按照法律法规及有关许可事项的相关规定，不断规范行政许可行为。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6.被委托机关以自己的名义或超越委托权限实施行政许可所产生的法律后果，由被委托机关自行承担。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注：本委托书一式两份，委托机关和被委托机关各一份。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rPr>
      </w:pPr>
      <w:r>
        <w:rPr>
          <w:rFonts w:hint="eastAsia" w:ascii="仿宋" w:hAnsi="仿宋" w:eastAsia="仿宋" w:cs="仿宋"/>
          <w:sz w:val="32"/>
          <w:szCs w:val="32"/>
        </w:rPr>
        <w:t>委托机关：</w:t>
      </w:r>
      <w:r>
        <w:rPr>
          <w:rFonts w:hint="eastAsia" w:ascii="仿宋" w:hAnsi="仿宋" w:eastAsia="仿宋" w:cs="仿宋"/>
          <w:sz w:val="32"/>
          <w:szCs w:val="32"/>
          <w:lang w:eastAsia="zh-CN"/>
        </w:rPr>
        <w:t>（印章）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被委托机关：（印章）</w:t>
      </w:r>
    </w:p>
    <w:p>
      <w:pPr>
        <w:jc w:val="both"/>
        <w:rPr>
          <w:rFonts w:hint="eastAsia"/>
          <w:lang w:eastAsia="zh-CN"/>
        </w:rPr>
      </w:pPr>
      <w:r>
        <w:rPr>
          <w:rFonts w:hint="eastAsia" w:ascii="仿宋" w:hAnsi="仿宋" w:eastAsia="仿宋" w:cs="仿宋"/>
          <w:sz w:val="32"/>
          <w:szCs w:val="32"/>
          <w:u w:val="none"/>
          <w:lang w:val="en-US" w:eastAsia="zh-CN"/>
        </w:rPr>
        <w:t xml:space="preserve">       年  月  日</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年  月  日</w:t>
      </w:r>
      <w:r>
        <w:rPr>
          <w:rFonts w:hint="eastAsia" w:ascii="仿宋" w:hAnsi="仿宋" w:eastAsia="仿宋" w:cs="仿宋"/>
          <w:sz w:val="32"/>
          <w:szCs w:val="32"/>
          <w:u w:val="none"/>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856F5"/>
    <w:multiLevelType w:val="singleLevel"/>
    <w:tmpl w:val="59E856F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B057F"/>
    <w:rsid w:val="45AB0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2020-01-03T07:13:00Z</dcterms:created>
  <dc:creator>张燕昆</dc:creator>
  <cp:lastModifiedBy>张燕昆</cp:lastModifiedBy>
  <dcterms:modified xsi:type="dcterms:W3CDTF">2020-01-03T07:14:08Z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