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lang w:eastAsia="zh-CN"/>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范建平副局长对</w:t>
      </w:r>
      <w:r>
        <w:rPr>
          <w:rFonts w:hint="eastAsia" w:ascii="仿宋" w:hAnsi="仿宋" w:eastAsia="仿宋" w:cs="仿宋"/>
          <w:sz w:val="32"/>
          <w:szCs w:val="32"/>
          <w:lang w:val="en-US" w:eastAsia="zh-CN"/>
        </w:rPr>
        <w:t>省级食糖储备入库工作进行检查验收</w:t>
      </w:r>
    </w:p>
    <w:p>
      <w:pPr>
        <w:ind w:firstLine="640" w:firstLineChars="200"/>
        <w:rPr>
          <w:rFonts w:hint="eastAsia" w:ascii="仿宋" w:hAnsi="仿宋" w:eastAsia="仿宋" w:cs="仿宋"/>
          <w:sz w:val="32"/>
          <w:szCs w:val="32"/>
          <w:lang w:val="en-US" w:eastAsia="zh-CN"/>
        </w:rPr>
      </w:pPr>
      <w:bookmarkStart w:id="0" w:name="_GoBack"/>
      <w:bookmarkEnd w:id="0"/>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月3日，范建平副局长带队到省粮食产业集团所属藁城永安国家粮食储备库，对2020-2021年度省级食糖储备入库情况进行检查验收。范建平副局长现场查看食糖储备入库情况，认真听取承储企业对食糖储备入库工作的汇报，与承储企业就食糖储备管理工作进行了座谈。范建平副局长强调，在当前国际国内形势复杂多变的情况下，各级党委政府对物资储备工作高度重视，三令五申强调物资储备的重要性和紧迫性，作为承担省级物资储备的国有企业，要从讲政治的角度，高度重视物资储备工作，需要明确专人负责，确实做到储得好，用得上，拉得动，保证省级储备数量真实、质量良好和储存安全。座谈中，省粮食产业集团董事长安永涛同志和承储企业负责人分别在会上表示，将严格按照省局和物资储备相关文件的要求，认真抓好落实，保证做好省级食糖储备工作。</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省局物资储备处和省粮食产业集团负责人同志陪同检查。</w:t>
      </w:r>
    </w:p>
    <w:p>
      <w:pPr>
        <w:rPr>
          <w:rFonts w:hint="eastAsia" w:ascii="仿宋" w:hAnsi="仿宋" w:eastAsia="仿宋" w:cs="仿宋"/>
          <w:sz w:val="48"/>
          <w:szCs w:val="4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JasmineUPC">
    <w:panose1 w:val="02020603050405020304"/>
    <w:charset w:val="00"/>
    <w:family w:val="auto"/>
    <w:pitch w:val="default"/>
    <w:sig w:usb0="01000007" w:usb1="00000002" w:usb2="00000000" w:usb3="00000000" w:csb0="00010001" w:csb1="00000000"/>
  </w:font>
  <w:font w:name="Angsana New">
    <w:panose1 w:val="02020603050405020304"/>
    <w:charset w:val="00"/>
    <w:family w:val="auto"/>
    <w:pitch w:val="default"/>
    <w:sig w:usb0="81000003" w:usb1="00000000" w:usb2="00000000" w:usb3="00000000" w:csb0="0001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2F281C"/>
    <w:rsid w:val="1D4B2FB4"/>
    <w:rsid w:val="1E72148C"/>
    <w:rsid w:val="25B03B2F"/>
    <w:rsid w:val="2620070D"/>
    <w:rsid w:val="2A5162BD"/>
    <w:rsid w:val="4D5E053D"/>
    <w:rsid w:val="512F281C"/>
    <w:rsid w:val="52F33E65"/>
    <w:rsid w:val="741D040D"/>
    <w:rsid w:val="75387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2020-11-04T02:05:00Z</dcterms:created>
  <dc:creator>未定义</dc:creator>
  <cp:lastModifiedBy>未定义</cp:lastModifiedBy>
  <cp:lastPrinted>2020-11-04T02:49:21Z</cp:lastPrinted>
  <dcterms:modified xsi:type="dcterms:W3CDTF">2020-11-04T06:16:10Z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